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>Joachim und Friedrich-Wilhelm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Dieses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beiden Puppenjungen </w:t>
      </w:r>
      <w:r>
        <w:rPr>
          <w:rFonts w:cs="Arial" w:ascii="Arial" w:hAnsi="Arial"/>
          <w:b w:val="false"/>
          <w:bCs w:val="false"/>
          <w:sz w:val="24"/>
          <w:szCs w:val="24"/>
        </w:rPr>
        <w:t>könnt ihr im HPuSM bewundern.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Es sind Puppen</w:t>
      </w:r>
      <w:r>
        <w:rPr>
          <w:rFonts w:cs="Arial" w:ascii="Arial" w:hAnsi="Arial"/>
          <w:b w:val="false"/>
          <w:bCs w:val="false"/>
          <w:sz w:val="24"/>
          <w:szCs w:val="24"/>
        </w:rPr>
        <w:t>zwillinge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von der Firma Kämmer und Reinhardt &amp; Simon und Halbig und wurden im Jahr 1911 in Deutschland hergestellt. 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Die Köpfe bestehen aus Biskuitporzellan und haben Echthaar. Die Glasaugen sind auch Schlafaugen, d.h. die Augen klappen bei Bewegungen der Puppen auf und zu.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Die Jungs sind 41,5 cm hoch und tragen eine Spielschürze. Habt ihr jetzt eine Vorstellung von den Puppen? 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 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>Viel Spaß beim Puzzeln wünscht euch das Mio-Team.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Liebe Kinder,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viele unserer Puppen und Spielzeuge habe ihre eigene persönliche Geschichte mit ins Museum gebracht. So auch Joachim und Friedrich-Wilhelm.</w:t>
      </w:r>
    </w:p>
    <w:p>
      <w:pPr>
        <w:pStyle w:val="Normal"/>
        <w:rPr/>
      </w:pPr>
      <w:r>
        <w:rPr>
          <w:rFonts w:cs="Arial" w:ascii="Arial" w:hAnsi="Arial"/>
          <w:b/>
          <w:bCs/>
          <w:sz w:val="24"/>
          <w:szCs w:val="24"/>
        </w:rPr>
        <w:t xml:space="preserve">Hier </w:t>
      </w:r>
      <w:r>
        <w:rPr>
          <w:rFonts w:cs="Arial" w:ascii="Arial" w:hAnsi="Arial"/>
          <w:b/>
          <w:bCs/>
          <w:sz w:val="24"/>
          <w:szCs w:val="24"/>
        </w:rPr>
        <w:t>i</w:t>
      </w:r>
      <w:r>
        <w:rPr>
          <w:rFonts w:cs="Arial" w:ascii="Arial" w:hAnsi="Arial"/>
          <w:b/>
          <w:bCs/>
          <w:sz w:val="24"/>
          <w:szCs w:val="24"/>
        </w:rPr>
        <w:t xml:space="preserve">hre </w:t>
      </w:r>
      <w:r>
        <w:rPr>
          <w:rFonts w:cs="Arial" w:ascii="Arial" w:hAnsi="Arial"/>
          <w:b/>
          <w:bCs/>
          <w:sz w:val="24"/>
          <w:szCs w:val="24"/>
        </w:rPr>
        <w:t>G</w:t>
      </w:r>
      <w:r>
        <w:rPr>
          <w:rFonts w:cs="Arial" w:ascii="Arial" w:hAnsi="Arial"/>
          <w:b/>
          <w:bCs/>
          <w:sz w:val="24"/>
          <w:szCs w:val="24"/>
        </w:rPr>
        <w:t xml:space="preserve">eschichte </w:t>
      </w:r>
      <w:r>
        <w:rPr>
          <w:rFonts w:cs="Arial" w:ascii="Arial" w:hAnsi="Arial"/>
          <w:b/>
          <w:bCs/>
          <w:sz w:val="24"/>
          <w:szCs w:val="24"/>
        </w:rPr>
        <w:t>(erzählt von der früheren Puppen</w:t>
      </w:r>
      <w:r>
        <w:rPr>
          <w:rFonts w:cs="Arial" w:ascii="Arial" w:hAnsi="Arial"/>
          <w:b/>
          <w:bCs/>
          <w:sz w:val="24"/>
          <w:szCs w:val="24"/>
        </w:rPr>
        <w:t>mutti</w:t>
      </w:r>
      <w:r>
        <w:rPr>
          <w:rFonts w:cs="Arial" w:ascii="Arial" w:hAnsi="Arial"/>
          <w:b/>
          <w:bCs/>
          <w:sz w:val="24"/>
          <w:szCs w:val="24"/>
        </w:rPr>
        <w:t>)</w:t>
      </w:r>
      <w:r>
        <w:rPr>
          <w:rFonts w:cs="Arial" w:ascii="Arial" w:hAnsi="Arial"/>
          <w:b/>
          <w:bCs/>
          <w:sz w:val="24"/>
          <w:szCs w:val="24"/>
        </w:rPr>
        <w:t>:</w:t>
      </w:r>
    </w:p>
    <w:p>
      <w:pPr>
        <w:pStyle w:val="Normal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„</w:t>
      </w:r>
      <w:r>
        <w:rPr>
          <w:rFonts w:cs="Arial" w:ascii="Arial" w:hAnsi="Arial"/>
          <w:b w:val="false"/>
          <w:bCs w:val="false"/>
          <w:sz w:val="24"/>
          <w:szCs w:val="24"/>
        </w:rPr>
        <w:t>Wir wohnten vor dem 1. Weltkrieg in Frankfurt, in der Zoogegend. Da war ein Garten hinter dem Haus, darin stand eine Pumpe. Die war zwar nicht mehr in Betrieb – wir hatten sc</w:t>
      </w:r>
      <w:r>
        <w:rPr>
          <w:rFonts w:cs="Arial" w:ascii="Arial" w:hAnsi="Arial"/>
          <w:b w:val="false"/>
          <w:bCs w:val="false"/>
          <w:sz w:val="24"/>
          <w:szCs w:val="24"/>
        </w:rPr>
        <w:t>h</w:t>
      </w:r>
      <w:r>
        <w:rPr>
          <w:rFonts w:cs="Arial" w:ascii="Arial" w:hAnsi="Arial"/>
          <w:b w:val="false"/>
          <w:bCs w:val="false"/>
          <w:sz w:val="24"/>
          <w:szCs w:val="24"/>
        </w:rPr>
        <w:t>on Wasserleitung in der Küc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4"/>
          <w:szCs w:val="24"/>
          <w:lang w:val="de-DE" w:eastAsia="en-US" w:bidi="ar-SA"/>
        </w:rPr>
        <w:t>h</w:t>
      </w:r>
      <w:r>
        <w:rPr>
          <w:rFonts w:cs="Arial" w:ascii="Arial" w:hAnsi="Arial"/>
          <w:b w:val="false"/>
          <w:bCs w:val="false"/>
          <w:sz w:val="24"/>
          <w:szCs w:val="24"/>
        </w:rPr>
        <w:t>e – aber wenn meine Schwester und ich den Schwengel unte</w:t>
      </w:r>
      <w:r>
        <w:rPr>
          <w:rFonts w:cs="Arial" w:ascii="Arial" w:hAnsi="Arial"/>
          <w:b w:val="false"/>
          <w:bCs w:val="false"/>
          <w:sz w:val="24"/>
          <w:szCs w:val="24"/>
        </w:rPr>
        <w:t>n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v</w:t>
      </w:r>
      <w:r>
        <w:rPr>
          <w:rFonts w:cs="Arial" w:ascii="Arial" w:hAnsi="Arial"/>
          <w:b w:val="false"/>
          <w:bCs w:val="false"/>
          <w:sz w:val="24"/>
          <w:szCs w:val="24"/>
        </w:rPr>
        <w:t>or die Säu</w:t>
      </w:r>
      <w:r>
        <w:rPr>
          <w:rFonts w:cs="Arial" w:ascii="Arial" w:hAnsi="Arial"/>
          <w:b w:val="false"/>
          <w:bCs w:val="false"/>
          <w:sz w:val="24"/>
          <w:szCs w:val="24"/>
        </w:rPr>
        <w:t>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e dotzten, klang das so schön. </w:t>
      </w:r>
      <w:r>
        <w:rPr>
          <w:rFonts w:cs="Arial" w:ascii="Arial" w:hAnsi="Arial"/>
          <w:b w:val="false"/>
          <w:bCs w:val="false"/>
          <w:sz w:val="24"/>
          <w:szCs w:val="24"/>
        </w:rPr>
        <w:t>Für uns hörte es sich wie Kirchenglocken an.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Darüber ärgerte sich der alte Nachbar und schimpfte immer aus dem Fenster. Das reizte uns natürlich noch mehr und </w:t>
      </w:r>
      <w:r>
        <w:rPr>
          <w:rFonts w:cs="Arial" w:ascii="Arial" w:hAnsi="Arial"/>
          <w:b w:val="false"/>
          <w:bCs w:val="false"/>
          <w:sz w:val="24"/>
          <w:szCs w:val="24"/>
        </w:rPr>
        <w:t>s</w:t>
      </w:r>
      <w:r>
        <w:rPr>
          <w:rFonts w:cs="Arial" w:ascii="Arial" w:hAnsi="Arial"/>
          <w:b w:val="false"/>
          <w:bCs w:val="false"/>
          <w:sz w:val="24"/>
          <w:szCs w:val="24"/>
        </w:rPr>
        <w:t>o spielten wir meist was mit Kirchenglocken. Unsere Puppenkinder wurden getauft, getauft und getauft. An manche</w:t>
      </w:r>
      <w:r>
        <w:rPr>
          <w:rFonts w:cs="Arial" w:ascii="Arial" w:hAnsi="Arial"/>
          <w:b w:val="false"/>
          <w:bCs w:val="false"/>
          <w:sz w:val="24"/>
          <w:szCs w:val="24"/>
        </w:rPr>
        <w:t>m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Sommernachmittag vier- oder fünfmal </w:t>
      </w:r>
      <w:r>
        <w:rPr>
          <w:rFonts w:cs="Arial" w:ascii="Arial" w:hAnsi="Arial"/>
          <w:b w:val="false"/>
          <w:bCs w:val="false"/>
          <w:sz w:val="24"/>
          <w:szCs w:val="24"/>
        </w:rPr>
        <w:t>hintereinander</w:t>
      </w:r>
      <w:r>
        <w:rPr>
          <w:rFonts w:cs="Arial" w:ascii="Arial" w:hAnsi="Arial"/>
          <w:b w:val="false"/>
          <w:bCs w:val="false"/>
          <w:sz w:val="24"/>
          <w:szCs w:val="24"/>
        </w:rPr>
        <w:t>. Und dann mussten immer lange die Glocken läuten .... Und immer hat der alte Nachbar geschimpft.“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So sind Joachim und Friedrich-Wilhelm sicher die meist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g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etauften Zwilli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n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ge der Welt!</w:t>
      </w:r>
    </w:p>
    <w:p>
      <w:pPr>
        <w:pStyle w:val="Normal"/>
        <w:spacing w:before="0" w:after="16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sectPr>
      <w:type w:val="nextPage"/>
      <w:pgSz w:w="11906" w:h="16838"/>
      <w:pgMar w:left="1418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36c74"/>
    <w:rPr>
      <w:rFonts w:ascii="Segoe UI" w:hAnsi="Segoe UI" w:cs="Segoe UI"/>
      <w:sz w:val="18"/>
      <w:szCs w:val="18"/>
    </w:rPr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36c7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LibreOffice/6.3.5.2$Linux_X86_64 LibreOffice_project/30$Build-2</Application>
  <Pages>1</Pages>
  <Words>239</Words>
  <Characters>1316</Characters>
  <CharactersWithSpaces>1551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2019-03-16T10:18:00Z</dcterms:created>
  <dc:creator>Heike</dc:creator>
  <dc:description/>
  <dc:language>de-DE</dc:language>
  <cp:lastModifiedBy/>
  <cp:lastPrinted>2019-03-16T10:35:00Z</cp:lastPrinted>
  <dcterms:modified xsi:type="dcterms:W3CDTF">2020-04-05T12:04:27Z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